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341F5" w14:textId="77777777" w:rsidR="00FE067E" w:rsidRPr="000D78E3" w:rsidRDefault="003C6034" w:rsidP="00CC1F3B">
      <w:pPr>
        <w:pStyle w:val="TitlePageOrigin"/>
        <w:rPr>
          <w:color w:val="auto"/>
        </w:rPr>
      </w:pPr>
      <w:r w:rsidRPr="000D78E3">
        <w:rPr>
          <w:caps w:val="0"/>
          <w:color w:val="auto"/>
        </w:rPr>
        <w:t>WEST VIRGINIA LEGISLATURE</w:t>
      </w:r>
    </w:p>
    <w:p w14:paraId="15860E14" w14:textId="77777777" w:rsidR="00CD36CF" w:rsidRPr="000D78E3" w:rsidRDefault="00CD36CF" w:rsidP="00CC1F3B">
      <w:pPr>
        <w:pStyle w:val="TitlePageSession"/>
        <w:rPr>
          <w:color w:val="auto"/>
        </w:rPr>
      </w:pPr>
      <w:r w:rsidRPr="000D78E3">
        <w:rPr>
          <w:color w:val="auto"/>
        </w:rPr>
        <w:t>20</w:t>
      </w:r>
      <w:r w:rsidR="00EC5E63" w:rsidRPr="000D78E3">
        <w:rPr>
          <w:color w:val="auto"/>
        </w:rPr>
        <w:t>2</w:t>
      </w:r>
      <w:r w:rsidR="00400B5C" w:rsidRPr="000D78E3">
        <w:rPr>
          <w:color w:val="auto"/>
        </w:rPr>
        <w:t>2</w:t>
      </w:r>
      <w:r w:rsidRPr="000D78E3">
        <w:rPr>
          <w:color w:val="auto"/>
        </w:rPr>
        <w:t xml:space="preserve"> </w:t>
      </w:r>
      <w:r w:rsidR="003C6034" w:rsidRPr="000D78E3">
        <w:rPr>
          <w:caps w:val="0"/>
          <w:color w:val="auto"/>
        </w:rPr>
        <w:t>REGULAR SESSION</w:t>
      </w:r>
    </w:p>
    <w:p w14:paraId="52D6BFF9" w14:textId="77777777" w:rsidR="00CD36CF" w:rsidRPr="000D78E3" w:rsidRDefault="00E5534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BCC84BA216046DE9A22DB122A0BAF69"/>
          </w:placeholder>
          <w:text/>
        </w:sdtPr>
        <w:sdtEndPr/>
        <w:sdtContent>
          <w:r w:rsidR="00AE48A0" w:rsidRPr="000D78E3">
            <w:rPr>
              <w:color w:val="auto"/>
            </w:rPr>
            <w:t>Introduced</w:t>
          </w:r>
        </w:sdtContent>
      </w:sdt>
    </w:p>
    <w:p w14:paraId="138FA1D4" w14:textId="46180794" w:rsidR="00CD36CF" w:rsidRPr="000D78E3" w:rsidRDefault="00E5534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E5D3E32589384976887915CFB8E1B30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0D78E3">
            <w:rPr>
              <w:color w:val="auto"/>
            </w:rPr>
            <w:t>House</w:t>
          </w:r>
        </w:sdtContent>
      </w:sdt>
      <w:r w:rsidR="00303684" w:rsidRPr="000D78E3">
        <w:rPr>
          <w:color w:val="auto"/>
        </w:rPr>
        <w:t xml:space="preserve"> </w:t>
      </w:r>
      <w:r w:rsidR="00CD36CF" w:rsidRPr="000D78E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32E56B5AC3F41129A2F2E131B531361"/>
          </w:placeholder>
          <w:text/>
        </w:sdtPr>
        <w:sdtEndPr/>
        <w:sdtContent>
          <w:r w:rsidR="002A0957">
            <w:rPr>
              <w:color w:val="auto"/>
            </w:rPr>
            <w:t>4792</w:t>
          </w:r>
        </w:sdtContent>
      </w:sdt>
    </w:p>
    <w:p w14:paraId="08400ADA" w14:textId="5C53CB8A" w:rsidR="00CD36CF" w:rsidRPr="000D78E3" w:rsidRDefault="00CD36CF" w:rsidP="00CC1F3B">
      <w:pPr>
        <w:pStyle w:val="Sponsors"/>
        <w:rPr>
          <w:color w:val="auto"/>
        </w:rPr>
      </w:pPr>
      <w:r w:rsidRPr="000D78E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3767A56A555D4DD1BD399A4FA5883F3F"/>
          </w:placeholder>
          <w:text w:multiLine="1"/>
        </w:sdtPr>
        <w:sdtEndPr/>
        <w:sdtContent>
          <w:r w:rsidR="00E323BC" w:rsidRPr="000D78E3">
            <w:rPr>
              <w:color w:val="auto"/>
            </w:rPr>
            <w:t>Delegate</w:t>
          </w:r>
          <w:r w:rsidR="000E5C77">
            <w:rPr>
              <w:color w:val="auto"/>
            </w:rPr>
            <w:t>s</w:t>
          </w:r>
          <w:r w:rsidR="00E323BC" w:rsidRPr="000D78E3">
            <w:rPr>
              <w:color w:val="auto"/>
            </w:rPr>
            <w:t xml:space="preserve"> Young</w:t>
          </w:r>
          <w:r w:rsidR="00C83316">
            <w:rPr>
              <w:color w:val="auto"/>
            </w:rPr>
            <w:t xml:space="preserve">, </w:t>
          </w:r>
          <w:r w:rsidR="000E5C77">
            <w:rPr>
              <w:color w:val="auto"/>
            </w:rPr>
            <w:t>Summers</w:t>
          </w:r>
          <w:r w:rsidR="00974F32">
            <w:rPr>
              <w:color w:val="auto"/>
            </w:rPr>
            <w:t xml:space="preserve">, </w:t>
          </w:r>
          <w:r w:rsidR="00C83316">
            <w:rPr>
              <w:color w:val="auto"/>
            </w:rPr>
            <w:t>Dean</w:t>
          </w:r>
          <w:r w:rsidR="003A2C9F">
            <w:rPr>
              <w:color w:val="auto"/>
            </w:rPr>
            <w:t>,</w:t>
          </w:r>
          <w:r w:rsidR="00974F32">
            <w:rPr>
              <w:color w:val="auto"/>
            </w:rPr>
            <w:t xml:space="preserve"> Fleischauer</w:t>
          </w:r>
          <w:r w:rsidR="007F074A">
            <w:rPr>
              <w:color w:val="auto"/>
            </w:rPr>
            <w:t xml:space="preserve">, </w:t>
          </w:r>
          <w:r w:rsidR="003A2C9F">
            <w:rPr>
              <w:color w:val="auto"/>
            </w:rPr>
            <w:t>Barach</w:t>
          </w:r>
          <w:r w:rsidR="00E55349">
            <w:rPr>
              <w:color w:val="auto"/>
            </w:rPr>
            <w:t xml:space="preserve">, </w:t>
          </w:r>
          <w:r w:rsidR="007F074A">
            <w:rPr>
              <w:color w:val="auto"/>
            </w:rPr>
            <w:t>Bates</w:t>
          </w:r>
          <w:r w:rsidR="00E55349">
            <w:rPr>
              <w:color w:val="auto"/>
            </w:rPr>
            <w:t xml:space="preserve"> and G. Ward</w:t>
          </w:r>
        </w:sdtContent>
      </w:sdt>
    </w:p>
    <w:p w14:paraId="1BECEF97" w14:textId="2B9F1713" w:rsidR="00E831B3" w:rsidRPr="000D78E3" w:rsidRDefault="00CD36CF" w:rsidP="00E323BC">
      <w:pPr>
        <w:pStyle w:val="References"/>
        <w:rPr>
          <w:color w:val="auto"/>
        </w:rPr>
      </w:pPr>
      <w:r w:rsidRPr="000D78E3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B8CF420C0D64463CA4F2BEC3BE0A5291"/>
          </w:placeholder>
          <w:text w:multiLine="1"/>
        </w:sdtPr>
        <w:sdtEndPr/>
        <w:sdtContent>
          <w:r w:rsidR="002A0957">
            <w:rPr>
              <w:rFonts w:eastAsiaTheme="minorHAnsi"/>
              <w:color w:val="auto"/>
              <w:sz w:val="22"/>
            </w:rPr>
            <w:t>Introduced February 15, 2022; Referred to the Committee on Health and Human Resources then Finance</w:t>
          </w:r>
        </w:sdtContent>
      </w:sdt>
      <w:r w:rsidRPr="000D78E3">
        <w:rPr>
          <w:color w:val="auto"/>
        </w:rPr>
        <w:t>]</w:t>
      </w:r>
    </w:p>
    <w:p w14:paraId="6BB035A4" w14:textId="6DA39C09" w:rsidR="00303684" w:rsidRPr="000D78E3" w:rsidRDefault="0000526A" w:rsidP="00CC1F3B">
      <w:pPr>
        <w:pStyle w:val="TitleSection"/>
        <w:rPr>
          <w:color w:val="auto"/>
        </w:rPr>
      </w:pPr>
      <w:r w:rsidRPr="000D78E3">
        <w:rPr>
          <w:color w:val="auto"/>
        </w:rPr>
        <w:lastRenderedPageBreak/>
        <w:t>A BILL</w:t>
      </w:r>
      <w:r w:rsidR="00CE53D8" w:rsidRPr="000D78E3">
        <w:rPr>
          <w:color w:val="auto"/>
        </w:rPr>
        <w:t xml:space="preserve"> to amend and reenact §49</w:t>
      </w:r>
      <w:r w:rsidR="009E7E7D" w:rsidRPr="000D78E3">
        <w:rPr>
          <w:color w:val="auto"/>
        </w:rPr>
        <w:t>-</w:t>
      </w:r>
      <w:r w:rsidR="00CE53D8" w:rsidRPr="000D78E3">
        <w:rPr>
          <w:color w:val="auto"/>
        </w:rPr>
        <w:t>2</w:t>
      </w:r>
      <w:r w:rsidR="009E7E7D" w:rsidRPr="000D78E3">
        <w:rPr>
          <w:color w:val="auto"/>
        </w:rPr>
        <w:t>-</w:t>
      </w:r>
      <w:r w:rsidR="00CE53D8" w:rsidRPr="000D78E3">
        <w:rPr>
          <w:color w:val="auto"/>
        </w:rPr>
        <w:t xml:space="preserve">121 of the Code of West Virginia, 1931, as amended, relating to rule-making by the Secretary of the Department of Health and Human Resources; and requiring a rule for child subsidies to be based on monthly enrollment rather than daily attendance. </w:t>
      </w:r>
    </w:p>
    <w:p w14:paraId="6206C0D9" w14:textId="77777777" w:rsidR="00303684" w:rsidRPr="000D78E3" w:rsidRDefault="00303684" w:rsidP="00CC1F3B">
      <w:pPr>
        <w:pStyle w:val="EnactingClause"/>
        <w:rPr>
          <w:color w:val="auto"/>
        </w:rPr>
      </w:pPr>
      <w:r w:rsidRPr="000D78E3">
        <w:rPr>
          <w:color w:val="auto"/>
        </w:rPr>
        <w:t>Be it enacted by the Legislature of West Virginia:</w:t>
      </w:r>
    </w:p>
    <w:p w14:paraId="382130CE" w14:textId="77777777" w:rsidR="003C6034" w:rsidRPr="000D78E3" w:rsidRDefault="003C6034" w:rsidP="00CC1F3B">
      <w:pPr>
        <w:pStyle w:val="EnactingClause"/>
        <w:rPr>
          <w:color w:val="auto"/>
        </w:rPr>
        <w:sectPr w:rsidR="003C6034" w:rsidRPr="000D78E3" w:rsidSect="00097B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AAE36D4" w14:textId="0C98DEDE" w:rsidR="00CE53D8" w:rsidRPr="000D78E3" w:rsidRDefault="00CE53D8" w:rsidP="002B064D">
      <w:pPr>
        <w:pStyle w:val="SectionHeading"/>
        <w:widowControl/>
        <w:rPr>
          <w:color w:val="auto"/>
        </w:rPr>
      </w:pPr>
      <w:r w:rsidRPr="000D78E3">
        <w:rPr>
          <w:color w:val="auto"/>
        </w:rPr>
        <w:t>ARTICLE 2. STATE RESPONIBILITIES FOR CHILDREN.</w:t>
      </w:r>
    </w:p>
    <w:p w14:paraId="1D26A31E" w14:textId="3850BC22" w:rsidR="009E7E7D" w:rsidRPr="000D78E3" w:rsidRDefault="00CE53D8" w:rsidP="00301713">
      <w:pPr>
        <w:pStyle w:val="SectionHeading"/>
        <w:widowControl/>
        <w:ind w:left="0" w:firstLine="0"/>
        <w:rPr>
          <w:color w:val="auto"/>
        </w:rPr>
        <w:sectPr w:rsidR="009E7E7D" w:rsidRPr="000D78E3" w:rsidSect="00097BF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D78E3">
        <w:rPr>
          <w:color w:val="auto"/>
        </w:rPr>
        <w:t>§49</w:t>
      </w:r>
      <w:r w:rsidR="009E7E7D" w:rsidRPr="000D78E3">
        <w:rPr>
          <w:color w:val="auto"/>
        </w:rPr>
        <w:t>-</w:t>
      </w:r>
      <w:r w:rsidRPr="000D78E3">
        <w:rPr>
          <w:color w:val="auto"/>
        </w:rPr>
        <w:t>2</w:t>
      </w:r>
      <w:r w:rsidR="009E7E7D" w:rsidRPr="000D78E3">
        <w:rPr>
          <w:color w:val="auto"/>
        </w:rPr>
        <w:t>-</w:t>
      </w:r>
      <w:r w:rsidRPr="000D78E3">
        <w:rPr>
          <w:color w:val="auto"/>
        </w:rPr>
        <w:t>121. Rule</w:t>
      </w:r>
      <w:r w:rsidRPr="000D78E3">
        <w:rPr>
          <w:color w:val="auto"/>
        </w:rPr>
        <w:noBreakHyphen/>
        <w:t>making.</w:t>
      </w:r>
    </w:p>
    <w:p w14:paraId="57138536" w14:textId="77777777" w:rsidR="00CE53D8" w:rsidRPr="000D78E3" w:rsidRDefault="00CE53D8" w:rsidP="00FB6CF5">
      <w:pPr>
        <w:pStyle w:val="SectionBody"/>
        <w:rPr>
          <w:color w:val="auto"/>
        </w:rPr>
      </w:pPr>
      <w:r w:rsidRPr="000D78E3">
        <w:rPr>
          <w:color w:val="auto"/>
        </w:rPr>
        <w:t>(a) The secretary shall promulgate legislative rules in accordance with §29A</w:t>
      </w:r>
      <w:r w:rsidRPr="000D78E3">
        <w:rPr>
          <w:color w:val="auto"/>
        </w:rPr>
        <w:noBreakHyphen/>
        <w:t>3</w:t>
      </w:r>
      <w:r w:rsidRPr="000D78E3">
        <w:rPr>
          <w:color w:val="auto"/>
        </w:rPr>
        <w:noBreakHyphen/>
        <w:t xml:space="preserve">1 </w:t>
      </w:r>
      <w:r w:rsidRPr="000D78E3">
        <w:rPr>
          <w:i/>
          <w:color w:val="auto"/>
        </w:rPr>
        <w:t>et seq.</w:t>
      </w:r>
      <w:r w:rsidRPr="000D78E3">
        <w:rPr>
          <w:color w:val="auto"/>
        </w:rPr>
        <w:t xml:space="preserve"> of this code regarding the licensure, approval, certification, and registration of child care facilities and the implementation of this article. </w:t>
      </w:r>
    </w:p>
    <w:p w14:paraId="22EA5664" w14:textId="77777777" w:rsidR="00CE53D8" w:rsidRPr="000D78E3" w:rsidRDefault="00CE53D8" w:rsidP="00FB6CF5">
      <w:pPr>
        <w:pStyle w:val="SectionBody"/>
        <w:rPr>
          <w:color w:val="auto"/>
        </w:rPr>
      </w:pPr>
      <w:r w:rsidRPr="000D78E3">
        <w:rPr>
          <w:color w:val="auto"/>
        </w:rPr>
        <w:t>(b) The secretary shall review the rules promulgated pursuant to this article at least once every five years, making revisions when necessary or convenient.</w:t>
      </w:r>
    </w:p>
    <w:p w14:paraId="1300F1C7" w14:textId="5FAAAE75" w:rsidR="00CE53D8" w:rsidRPr="000D78E3" w:rsidRDefault="00CE53D8" w:rsidP="00FB6CF5">
      <w:pPr>
        <w:pStyle w:val="SectionBody"/>
        <w:rPr>
          <w:color w:val="auto"/>
        </w:rPr>
      </w:pPr>
      <w:r w:rsidRPr="000D78E3">
        <w:rPr>
          <w:color w:val="auto"/>
        </w:rPr>
        <w:t>(c) The rules shall incorporate, by reference, the requirements of the Integrated Pest Management Program established by legislative rule by the Department of Agriculture under §19</w:t>
      </w:r>
      <w:r w:rsidRPr="000D78E3">
        <w:rPr>
          <w:color w:val="auto"/>
        </w:rPr>
        <w:noBreakHyphen/>
        <w:t>16A</w:t>
      </w:r>
      <w:r w:rsidRPr="000D78E3">
        <w:rPr>
          <w:color w:val="auto"/>
        </w:rPr>
        <w:noBreakHyphen/>
        <w:t>4 of this code.</w:t>
      </w:r>
    </w:p>
    <w:p w14:paraId="31F3A71B" w14:textId="2CB0EE49" w:rsidR="001E522F" w:rsidRPr="000D78E3" w:rsidRDefault="001E522F" w:rsidP="00FB6CF5">
      <w:pPr>
        <w:pStyle w:val="SectionBody"/>
        <w:rPr>
          <w:color w:val="auto"/>
          <w:u w:val="single"/>
        </w:rPr>
      </w:pPr>
      <w:r w:rsidRPr="000D78E3">
        <w:rPr>
          <w:color w:val="auto"/>
          <w:u w:val="single"/>
        </w:rPr>
        <w:t>(d) The rules shall provide that child subsidies shall be based on monthly enrollment rather than daily attendance.</w:t>
      </w:r>
    </w:p>
    <w:p w14:paraId="585EB776" w14:textId="77777777" w:rsidR="00C33014" w:rsidRPr="000D78E3" w:rsidRDefault="00C33014" w:rsidP="00CC1F3B">
      <w:pPr>
        <w:pStyle w:val="Note"/>
        <w:rPr>
          <w:color w:val="auto"/>
        </w:rPr>
      </w:pPr>
    </w:p>
    <w:p w14:paraId="44B1061B" w14:textId="2F845D3F" w:rsidR="006865E9" w:rsidRPr="000D78E3" w:rsidRDefault="00CF1DCA" w:rsidP="00CC1F3B">
      <w:pPr>
        <w:pStyle w:val="Note"/>
        <w:rPr>
          <w:color w:val="auto"/>
        </w:rPr>
      </w:pPr>
      <w:r w:rsidRPr="000D78E3">
        <w:rPr>
          <w:color w:val="auto"/>
        </w:rPr>
        <w:t>NOTE: The</w:t>
      </w:r>
      <w:r w:rsidR="006865E9" w:rsidRPr="000D78E3">
        <w:rPr>
          <w:color w:val="auto"/>
        </w:rPr>
        <w:t xml:space="preserve"> purpose of this bill is to </w:t>
      </w:r>
      <w:r w:rsidR="001E522F" w:rsidRPr="000D78E3">
        <w:rPr>
          <w:color w:val="auto"/>
        </w:rPr>
        <w:t>require child subsidies shall be based on monthly enrollment rather than daily attendance.</w:t>
      </w:r>
    </w:p>
    <w:p w14:paraId="56440449" w14:textId="6AD12670" w:rsidR="006865E9" w:rsidRPr="000D78E3" w:rsidRDefault="00AE48A0" w:rsidP="00CC1F3B">
      <w:pPr>
        <w:pStyle w:val="Note"/>
        <w:rPr>
          <w:color w:val="auto"/>
        </w:rPr>
      </w:pPr>
      <w:r w:rsidRPr="000D78E3">
        <w:rPr>
          <w:color w:val="auto"/>
        </w:rPr>
        <w:t>Strike-throughs indicate language that would be stricken from a heading or the present law</w:t>
      </w:r>
      <w:r w:rsidR="0088720A" w:rsidRPr="000D78E3">
        <w:rPr>
          <w:color w:val="auto"/>
        </w:rPr>
        <w:t>,</w:t>
      </w:r>
      <w:r w:rsidRPr="000D78E3">
        <w:rPr>
          <w:color w:val="auto"/>
        </w:rPr>
        <w:t xml:space="preserve"> and underscoring indicates new language that would be added.</w:t>
      </w:r>
    </w:p>
    <w:sectPr w:rsidR="006865E9" w:rsidRPr="000D78E3" w:rsidSect="00097BF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359BC" w14:textId="77777777" w:rsidR="00E323BC" w:rsidRPr="00B844FE" w:rsidRDefault="00E323BC" w:rsidP="00B844FE">
      <w:r>
        <w:separator/>
      </w:r>
    </w:p>
  </w:endnote>
  <w:endnote w:type="continuationSeparator" w:id="0">
    <w:p w14:paraId="405A9ABB" w14:textId="77777777" w:rsidR="00E323BC" w:rsidRPr="00B844FE" w:rsidRDefault="00E323B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E7AEE2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D0F5DE1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85D7E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39B5" w14:textId="77777777" w:rsidR="001E522F" w:rsidRDefault="001E5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5537E" w14:textId="77777777" w:rsidR="00E323BC" w:rsidRPr="00B844FE" w:rsidRDefault="00E323BC" w:rsidP="00B844FE">
      <w:r>
        <w:separator/>
      </w:r>
    </w:p>
  </w:footnote>
  <w:footnote w:type="continuationSeparator" w:id="0">
    <w:p w14:paraId="0A911447" w14:textId="77777777" w:rsidR="00E323BC" w:rsidRPr="00B844FE" w:rsidRDefault="00E323B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A295" w14:textId="77777777" w:rsidR="002A0269" w:rsidRPr="00B844FE" w:rsidRDefault="00E55349">
    <w:pPr>
      <w:pStyle w:val="Header"/>
    </w:pPr>
    <w:sdt>
      <w:sdtPr>
        <w:id w:val="-684364211"/>
        <w:placeholder>
          <w:docPart w:val="E5D3E32589384976887915CFB8E1B30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E5D3E32589384976887915CFB8E1B30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710B" w14:textId="61E58714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E323BC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E323BC">
          <w:rPr>
            <w:sz w:val="22"/>
            <w:szCs w:val="22"/>
          </w:rPr>
          <w:t>2022R2746</w:t>
        </w:r>
      </w:sdtContent>
    </w:sdt>
  </w:p>
  <w:p w14:paraId="0E68643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01DFF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C"/>
    <w:rsid w:val="0000526A"/>
    <w:rsid w:val="000573A9"/>
    <w:rsid w:val="00085D22"/>
    <w:rsid w:val="00097BF7"/>
    <w:rsid w:val="000C5C77"/>
    <w:rsid w:val="000D78E3"/>
    <w:rsid w:val="000E3912"/>
    <w:rsid w:val="000E5C77"/>
    <w:rsid w:val="0010070F"/>
    <w:rsid w:val="0015112E"/>
    <w:rsid w:val="001552E7"/>
    <w:rsid w:val="001566B4"/>
    <w:rsid w:val="001A66B7"/>
    <w:rsid w:val="001C279E"/>
    <w:rsid w:val="001D459E"/>
    <w:rsid w:val="001E522F"/>
    <w:rsid w:val="0022348D"/>
    <w:rsid w:val="0027011C"/>
    <w:rsid w:val="00274200"/>
    <w:rsid w:val="00275740"/>
    <w:rsid w:val="002A0269"/>
    <w:rsid w:val="002A0957"/>
    <w:rsid w:val="00301713"/>
    <w:rsid w:val="00303684"/>
    <w:rsid w:val="003143F5"/>
    <w:rsid w:val="00314854"/>
    <w:rsid w:val="00394191"/>
    <w:rsid w:val="003A2C9F"/>
    <w:rsid w:val="003C51CD"/>
    <w:rsid w:val="003C6034"/>
    <w:rsid w:val="00400B5C"/>
    <w:rsid w:val="004368E0"/>
    <w:rsid w:val="004C13DD"/>
    <w:rsid w:val="004D3ABE"/>
    <w:rsid w:val="004E3441"/>
    <w:rsid w:val="00500579"/>
    <w:rsid w:val="005447B5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074A"/>
    <w:rsid w:val="007F1CF5"/>
    <w:rsid w:val="00834EDE"/>
    <w:rsid w:val="008736AA"/>
    <w:rsid w:val="0088720A"/>
    <w:rsid w:val="008D275D"/>
    <w:rsid w:val="00974F32"/>
    <w:rsid w:val="00980327"/>
    <w:rsid w:val="00986478"/>
    <w:rsid w:val="009B5557"/>
    <w:rsid w:val="009E7E7D"/>
    <w:rsid w:val="009F1067"/>
    <w:rsid w:val="00A31E01"/>
    <w:rsid w:val="00A51D37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450AA"/>
    <w:rsid w:val="00C83316"/>
    <w:rsid w:val="00C85096"/>
    <w:rsid w:val="00CB20EF"/>
    <w:rsid w:val="00CC1F3B"/>
    <w:rsid w:val="00CD12CB"/>
    <w:rsid w:val="00CD36CF"/>
    <w:rsid w:val="00CE53D8"/>
    <w:rsid w:val="00CF1DCA"/>
    <w:rsid w:val="00D579FC"/>
    <w:rsid w:val="00D81C16"/>
    <w:rsid w:val="00DE526B"/>
    <w:rsid w:val="00DF199D"/>
    <w:rsid w:val="00E01542"/>
    <w:rsid w:val="00E323BC"/>
    <w:rsid w:val="00E365F1"/>
    <w:rsid w:val="00E55349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881D0FC"/>
  <w15:chartTrackingRefBased/>
  <w15:docId w15:val="{F7B1BACE-9D4D-4729-A526-EDF75A8F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32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CE53D8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CE53D8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CC84BA216046DE9A22DB122A0BA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50F48-F0B2-4DC9-BC2B-722220649E63}"/>
      </w:docPartPr>
      <w:docPartBody>
        <w:p w:rsidR="0045761D" w:rsidRDefault="0045761D">
          <w:pPr>
            <w:pStyle w:val="8BCC84BA216046DE9A22DB122A0BAF69"/>
          </w:pPr>
          <w:r w:rsidRPr="00B844FE">
            <w:t>Prefix Text</w:t>
          </w:r>
        </w:p>
      </w:docPartBody>
    </w:docPart>
    <w:docPart>
      <w:docPartPr>
        <w:name w:val="E5D3E32589384976887915CFB8E1B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98A51-7F8D-44CA-95EF-508D70D9915A}"/>
      </w:docPartPr>
      <w:docPartBody>
        <w:p w:rsidR="0045761D" w:rsidRDefault="0045761D">
          <w:pPr>
            <w:pStyle w:val="E5D3E32589384976887915CFB8E1B30E"/>
          </w:pPr>
          <w:r w:rsidRPr="00B844FE">
            <w:t>[Type here]</w:t>
          </w:r>
        </w:p>
      </w:docPartBody>
    </w:docPart>
    <w:docPart>
      <w:docPartPr>
        <w:name w:val="B32E56B5AC3F41129A2F2E131B531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B8EA4-3CFB-4692-A532-CADE6EF9E5E0}"/>
      </w:docPartPr>
      <w:docPartBody>
        <w:p w:rsidR="0045761D" w:rsidRDefault="0045761D">
          <w:pPr>
            <w:pStyle w:val="B32E56B5AC3F41129A2F2E131B531361"/>
          </w:pPr>
          <w:r w:rsidRPr="00B844FE">
            <w:t>Number</w:t>
          </w:r>
        </w:p>
      </w:docPartBody>
    </w:docPart>
    <w:docPart>
      <w:docPartPr>
        <w:name w:val="3767A56A555D4DD1BD399A4FA5883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0466E-765F-48AE-8129-C4EAD242D48B}"/>
      </w:docPartPr>
      <w:docPartBody>
        <w:p w:rsidR="0045761D" w:rsidRDefault="0045761D">
          <w:pPr>
            <w:pStyle w:val="3767A56A555D4DD1BD399A4FA5883F3F"/>
          </w:pPr>
          <w:r w:rsidRPr="00B844FE">
            <w:t>Enter Sponsors Here</w:t>
          </w:r>
        </w:p>
      </w:docPartBody>
    </w:docPart>
    <w:docPart>
      <w:docPartPr>
        <w:name w:val="B8CF420C0D64463CA4F2BEC3BE0A5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7F708-15CA-4667-80B4-089A3BE6772E}"/>
      </w:docPartPr>
      <w:docPartBody>
        <w:p w:rsidR="0045761D" w:rsidRDefault="0045761D">
          <w:pPr>
            <w:pStyle w:val="B8CF420C0D64463CA4F2BEC3BE0A529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1D"/>
    <w:rsid w:val="0045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CC84BA216046DE9A22DB122A0BAF69">
    <w:name w:val="8BCC84BA216046DE9A22DB122A0BAF69"/>
  </w:style>
  <w:style w:type="paragraph" w:customStyle="1" w:styleId="E5D3E32589384976887915CFB8E1B30E">
    <w:name w:val="E5D3E32589384976887915CFB8E1B30E"/>
  </w:style>
  <w:style w:type="paragraph" w:customStyle="1" w:styleId="B32E56B5AC3F41129A2F2E131B531361">
    <w:name w:val="B32E56B5AC3F41129A2F2E131B531361"/>
  </w:style>
  <w:style w:type="paragraph" w:customStyle="1" w:styleId="3767A56A555D4DD1BD399A4FA5883F3F">
    <w:name w:val="3767A56A555D4DD1BD399A4FA5883F3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8CF420C0D64463CA4F2BEC3BE0A5291">
    <w:name w:val="B8CF420C0D64463CA4F2BEC3BE0A52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4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Robert Altmann</cp:lastModifiedBy>
  <cp:revision>8</cp:revision>
  <dcterms:created xsi:type="dcterms:W3CDTF">2022-02-14T18:58:00Z</dcterms:created>
  <dcterms:modified xsi:type="dcterms:W3CDTF">2022-02-24T22:36:00Z</dcterms:modified>
</cp:coreProperties>
</file>